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C5" w:rsidRDefault="005F5BE4" w:rsidP="006A1365">
      <w:pPr>
        <w:pStyle w:val="1"/>
        <w:ind w:firstLine="426"/>
        <w:jc w:val="center"/>
        <w:rPr>
          <w:rFonts w:eastAsia="Times New Roman"/>
        </w:rPr>
      </w:pPr>
      <w:r>
        <w:rPr>
          <w:rFonts w:eastAsia="Times New Roman"/>
        </w:rPr>
        <w:t>Приказ Министерства труда и социальной защиты Российской Федерации от 3 июля 2014 г. N 436н г. Москва "Об утверждении Порядка передачи сведений о результатах проведения специальной оценки условий труда"</w:t>
      </w:r>
    </w:p>
    <w:p w:rsidR="002D62C5" w:rsidRDefault="005F5BE4" w:rsidP="006A1365">
      <w:pPr>
        <w:pStyle w:val="3"/>
        <w:ind w:firstLine="426"/>
        <w:rPr>
          <w:rFonts w:eastAsia="Times New Roman"/>
        </w:rPr>
      </w:pPr>
      <w:r>
        <w:rPr>
          <w:rFonts w:eastAsia="Times New Roman"/>
        </w:rPr>
        <w:t>Приказ Минтруда об утверждении Порядка передачи сведений о результатах проведения специальной оценки условий труда</w:t>
      </w:r>
    </w:p>
    <w:p w:rsidR="002D62C5" w:rsidRDefault="005F5BE4" w:rsidP="006A1365">
      <w:pPr>
        <w:pStyle w:val="a3"/>
        <w:ind w:firstLine="426"/>
      </w:pPr>
      <w:r>
        <w:t>Приказ Министерства труда и социальной защиты Российской Федерации от 3 июля 2014 г. N 436н г. Москва "Об утверждении Порядка передачи сведений о результатах проведения специальной оценки условий труда"</w:t>
      </w:r>
    </w:p>
    <w:p w:rsidR="002D62C5" w:rsidRDefault="005F5BE4" w:rsidP="006A1365">
      <w:pPr>
        <w:pStyle w:val="a3"/>
        <w:ind w:firstLine="426"/>
      </w:pPr>
      <w:r>
        <w:t>Дата подписания: 03.07.2014</w:t>
      </w:r>
    </w:p>
    <w:p w:rsidR="002D62C5" w:rsidRDefault="005F5BE4" w:rsidP="006A1365">
      <w:pPr>
        <w:pStyle w:val="a3"/>
        <w:ind w:firstLine="426"/>
      </w:pPr>
      <w:r>
        <w:t>Дата публикации: 25.08.2014 00:00</w:t>
      </w:r>
    </w:p>
    <w:p w:rsidR="002D62C5" w:rsidRDefault="005F5BE4" w:rsidP="006A1365">
      <w:pPr>
        <w:pStyle w:val="a3"/>
        <w:ind w:firstLine="426"/>
      </w:pPr>
      <w:r>
        <w:rPr>
          <w:b/>
          <w:bCs/>
        </w:rPr>
        <w:t>Зарегистрирован в Минюсте РФ 8 августа 2014 г.</w:t>
      </w:r>
    </w:p>
    <w:p w:rsidR="002D62C5" w:rsidRDefault="005F5BE4" w:rsidP="006A1365">
      <w:pPr>
        <w:pStyle w:val="a3"/>
        <w:ind w:firstLine="426"/>
      </w:pPr>
      <w:r>
        <w:rPr>
          <w:b/>
          <w:bCs/>
        </w:rPr>
        <w:t>Регистрационный N 33492</w:t>
      </w:r>
    </w:p>
    <w:p w:rsidR="002D62C5" w:rsidRDefault="005F5BE4" w:rsidP="006A1365">
      <w:pPr>
        <w:pStyle w:val="a3"/>
        <w:ind w:firstLine="426"/>
      </w:pPr>
      <w:r>
        <w:t xml:space="preserve">В соответствии со статьей 18 и частью 3 статьи 28 Федерального закона от 28 декабря 2013 г. N 426-ФЗ "О специальной оценке условий труда" (Собрание законодательства Российской Федерации, 2013, N 52, ст. 6991) </w:t>
      </w:r>
      <w:r>
        <w:rPr>
          <w:b/>
          <w:bCs/>
        </w:rPr>
        <w:t>приказываю:</w:t>
      </w:r>
    </w:p>
    <w:p w:rsidR="002D62C5" w:rsidRDefault="005F5BE4" w:rsidP="006A1365">
      <w:pPr>
        <w:pStyle w:val="a3"/>
        <w:ind w:firstLine="426"/>
      </w:pPr>
      <w:r>
        <w:t>Утвердить Порядок передачи сведений о результатах проведения специальной оценки условий труда согласно приложению.</w:t>
      </w:r>
    </w:p>
    <w:p w:rsidR="002D62C5" w:rsidRDefault="005F5BE4" w:rsidP="006A1365">
      <w:pPr>
        <w:pStyle w:val="a3"/>
        <w:ind w:firstLine="426"/>
      </w:pPr>
      <w:r>
        <w:rPr>
          <w:b/>
          <w:bCs/>
        </w:rPr>
        <w:t xml:space="preserve">Министр М. </w:t>
      </w:r>
      <w:proofErr w:type="spellStart"/>
      <w:r>
        <w:rPr>
          <w:b/>
          <w:bCs/>
        </w:rPr>
        <w:t>Топилин</w:t>
      </w:r>
      <w:proofErr w:type="spellEnd"/>
    </w:p>
    <w:p w:rsidR="002D62C5" w:rsidRDefault="005F5BE4" w:rsidP="006A1365">
      <w:pPr>
        <w:pStyle w:val="a3"/>
        <w:ind w:firstLine="426"/>
      </w:pPr>
      <w:r>
        <w:rPr>
          <w:u w:val="single"/>
        </w:rPr>
        <w:t>Приложение</w:t>
      </w:r>
    </w:p>
    <w:p w:rsidR="002D62C5" w:rsidRDefault="005F5BE4" w:rsidP="006A1365">
      <w:pPr>
        <w:pStyle w:val="4"/>
        <w:ind w:firstLine="426"/>
        <w:rPr>
          <w:rFonts w:eastAsia="Times New Roman"/>
        </w:rPr>
      </w:pPr>
      <w:r>
        <w:rPr>
          <w:rFonts w:eastAsia="Times New Roman"/>
        </w:rPr>
        <w:t>Порядок передачи сведений о результатах проведения специальной оценки условий труда</w:t>
      </w:r>
    </w:p>
    <w:p w:rsidR="002D62C5" w:rsidRDefault="005F5BE4" w:rsidP="006A1365">
      <w:pPr>
        <w:pStyle w:val="a3"/>
        <w:ind w:firstLine="426"/>
      </w:pPr>
      <w:r>
        <w:t>1. Порядок передачи сведений о результатах проведения специальной оценки условий труда (далее - Порядок) определяет правила передачи сведений о результатах проведения специальной оценки условий труда.</w:t>
      </w:r>
    </w:p>
    <w:p w:rsidR="002D62C5" w:rsidRDefault="005F5BE4" w:rsidP="006A1365">
      <w:pPr>
        <w:pStyle w:val="a3"/>
        <w:ind w:firstLine="426"/>
      </w:pPr>
      <w:r>
        <w:t>2. Сведения о результатах проведения специальной оценки условий труда передаются организацией, проводящей специальную оценку условий труда, в течение десяти рабочих дней со дня утверждения отчет</w:t>
      </w:r>
      <w:proofErr w:type="gramStart"/>
      <w:r>
        <w:t>а о ее</w:t>
      </w:r>
      <w:proofErr w:type="gramEnd"/>
      <w:r>
        <w:t xml:space="preserve"> проведении:</w:t>
      </w:r>
    </w:p>
    <w:p w:rsidR="002D62C5" w:rsidRDefault="005F5BE4" w:rsidP="006A1365">
      <w:pPr>
        <w:pStyle w:val="a3"/>
        <w:ind w:firstLine="426"/>
      </w:pPr>
      <w:proofErr w:type="gramStart"/>
      <w:r>
        <w:t>на бумажных носителях - в территориальный орган Федеральной службы по труду и занятости по месту нахождения рабочих мест, в отношении условий труда на которых проводилась специальная оценка условий труда, а в случае проведения специальной оценки условий труда в отношении условий труда на рабочих местах, расположенных на территории нескольких субъектов Российской Федерации - в Федеральную службу по труду и занятости;</w:t>
      </w:r>
      <w:proofErr w:type="gramEnd"/>
    </w:p>
    <w:p w:rsidR="002D62C5" w:rsidRDefault="005F5BE4" w:rsidP="006A1365">
      <w:pPr>
        <w:pStyle w:val="a3"/>
        <w:ind w:firstLine="426"/>
      </w:pPr>
      <w:r>
        <w:t>в форме электронного документа, подписанного квалифицированной электронной подписью, в автоматизированную систему анализа и контроля в области охраны труда.</w:t>
      </w:r>
    </w:p>
    <w:p w:rsidR="002D62C5" w:rsidRDefault="005F5BE4" w:rsidP="006A1365">
      <w:pPr>
        <w:pStyle w:val="a3"/>
        <w:ind w:firstLine="426"/>
      </w:pPr>
      <w:r>
        <w:t>Квалифицированный сертификат квалифицированной электронной подписи выдается удостоверяющим центром Министерства труда и социальной защиты Российской Федерации.</w:t>
      </w:r>
    </w:p>
    <w:p w:rsidR="002D62C5" w:rsidRDefault="005F5BE4" w:rsidP="006A1365">
      <w:pPr>
        <w:pStyle w:val="a3"/>
        <w:ind w:firstLine="426"/>
      </w:pPr>
      <w:r>
        <w:t>3. В состав сведений о результатах проведения специальной оценки условий труда, передаваемых в соответствии с настоящим Порядком, в обязательном порядке включаются:</w:t>
      </w:r>
    </w:p>
    <w:p w:rsidR="002D62C5" w:rsidRDefault="005F5BE4" w:rsidP="006A1365">
      <w:pPr>
        <w:pStyle w:val="a3"/>
        <w:ind w:firstLine="426"/>
      </w:pPr>
      <w:r>
        <w:t>а) в отношении работодателя:</w:t>
      </w:r>
    </w:p>
    <w:p w:rsidR="002D62C5" w:rsidRDefault="005F5BE4" w:rsidP="006A1365">
      <w:pPr>
        <w:pStyle w:val="a3"/>
        <w:ind w:firstLine="426"/>
      </w:pPr>
      <w:r>
        <w:t>полное наименование;</w:t>
      </w:r>
    </w:p>
    <w:p w:rsidR="002D62C5" w:rsidRDefault="005F5BE4" w:rsidP="006A1365">
      <w:pPr>
        <w:pStyle w:val="a3"/>
        <w:ind w:firstLine="426"/>
      </w:pPr>
      <w:r>
        <w:t>место нахождения и место осуществления деятельности;</w:t>
      </w:r>
    </w:p>
    <w:p w:rsidR="002D62C5" w:rsidRDefault="005F5BE4" w:rsidP="006A1365">
      <w:pPr>
        <w:pStyle w:val="a3"/>
        <w:ind w:firstLine="426"/>
      </w:pPr>
      <w:r>
        <w:t>идентификационный номер налогоплательщика;</w:t>
      </w:r>
    </w:p>
    <w:p w:rsidR="002D62C5" w:rsidRDefault="005F5BE4" w:rsidP="006A1365">
      <w:pPr>
        <w:pStyle w:val="a3"/>
        <w:ind w:firstLine="426"/>
      </w:pPr>
      <w:r>
        <w:t>основной государственный регистрационный номер;</w:t>
      </w:r>
    </w:p>
    <w:p w:rsidR="002D62C5" w:rsidRDefault="005F5BE4" w:rsidP="006A1365">
      <w:pPr>
        <w:pStyle w:val="a3"/>
        <w:ind w:firstLine="426"/>
      </w:pPr>
      <w:r>
        <w:t>код основного вида экономической деятельности по Общероссийскому классификатору видов экономической деятельности;</w:t>
      </w:r>
    </w:p>
    <w:p w:rsidR="002D62C5" w:rsidRDefault="005F5BE4" w:rsidP="006A1365">
      <w:pPr>
        <w:pStyle w:val="a3"/>
        <w:ind w:firstLine="426"/>
      </w:pPr>
      <w:r>
        <w:t>количество рабочих мест;</w:t>
      </w:r>
    </w:p>
    <w:p w:rsidR="002D62C5" w:rsidRDefault="005F5BE4" w:rsidP="006A1365">
      <w:pPr>
        <w:pStyle w:val="a3"/>
        <w:ind w:firstLine="426"/>
      </w:pPr>
      <w:r>
        <w:t>количество рабочих мест, на которых проведена специальная оценка условий труда;</w:t>
      </w:r>
      <w:bookmarkStart w:id="0" w:name="_GoBack"/>
      <w:bookmarkEnd w:id="0"/>
    </w:p>
    <w:p w:rsidR="002D62C5" w:rsidRDefault="005F5BE4" w:rsidP="006A1365">
      <w:pPr>
        <w:pStyle w:val="a3"/>
        <w:ind w:firstLine="426"/>
      </w:pPr>
      <w:r>
        <w:t>распределение рабочих мест по классам (подклассам) условий труда;</w:t>
      </w:r>
    </w:p>
    <w:p w:rsidR="002D62C5" w:rsidRDefault="005F5BE4" w:rsidP="006A1365">
      <w:pPr>
        <w:pStyle w:val="a3"/>
        <w:ind w:firstLine="426"/>
      </w:pPr>
      <w:r>
        <w:t>б) в отношении рабочего места:</w:t>
      </w:r>
    </w:p>
    <w:p w:rsidR="002D62C5" w:rsidRDefault="005F5BE4" w:rsidP="006A1365">
      <w:pPr>
        <w:pStyle w:val="a3"/>
        <w:ind w:firstLine="426"/>
      </w:pPr>
      <w:r>
        <w:t>индивидуальный номер рабочего места;</w:t>
      </w:r>
    </w:p>
    <w:p w:rsidR="002D62C5" w:rsidRDefault="005F5BE4" w:rsidP="006A1365">
      <w:pPr>
        <w:pStyle w:val="a3"/>
        <w:ind w:firstLine="426"/>
      </w:pPr>
      <w:r>
        <w:t>код профессии работника или работников, занятых на данном рабочем месте, в соответствии с Общероссийским классификатором профессий рабочих, должностей служащих и тарифных разрядов;</w:t>
      </w:r>
    </w:p>
    <w:p w:rsidR="002D62C5" w:rsidRDefault="005F5BE4" w:rsidP="006A1365">
      <w:pPr>
        <w:pStyle w:val="a3"/>
        <w:ind w:firstLine="426"/>
      </w:pPr>
      <w:r>
        <w:t>страховой номер индивидуального лицевого счета работника или работников, занятых на данном рабочем месте;</w:t>
      </w:r>
    </w:p>
    <w:p w:rsidR="002D62C5" w:rsidRDefault="005F5BE4" w:rsidP="006A1365">
      <w:pPr>
        <w:pStyle w:val="a3"/>
        <w:ind w:firstLine="426"/>
      </w:pPr>
      <w:r>
        <w:t>численность работников, занятых на данном рабочем месте;</w:t>
      </w:r>
    </w:p>
    <w:p w:rsidR="002D62C5" w:rsidRDefault="005F5BE4" w:rsidP="006A1365">
      <w:pPr>
        <w:pStyle w:val="a3"/>
        <w:ind w:firstLine="426"/>
      </w:pPr>
      <w:r>
        <w:t>класс (подкласс)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опасных производственных факторов на работника;</w:t>
      </w:r>
    </w:p>
    <w:p w:rsidR="002D62C5" w:rsidRDefault="005F5BE4" w:rsidP="006A1365">
      <w:pPr>
        <w:pStyle w:val="a3"/>
        <w:ind w:firstLine="426"/>
      </w:pPr>
      <w:r>
        <w:t>основание для формирования прав на досрочную трудовую пенсию по старости (при наличии);</w:t>
      </w:r>
    </w:p>
    <w:p w:rsidR="002D62C5" w:rsidRDefault="005F5BE4" w:rsidP="006A1365">
      <w:pPr>
        <w:pStyle w:val="a3"/>
        <w:ind w:firstLine="426"/>
      </w:pPr>
      <w:r>
        <w:t>в) в отношении организации, проводившей специальную оценку условий труда:</w:t>
      </w:r>
    </w:p>
    <w:p w:rsidR="002D62C5" w:rsidRDefault="005F5BE4" w:rsidP="006A1365">
      <w:pPr>
        <w:pStyle w:val="a3"/>
        <w:ind w:firstLine="426"/>
      </w:pPr>
      <w:r>
        <w:t>полное наименование;</w:t>
      </w:r>
    </w:p>
    <w:p w:rsidR="002D62C5" w:rsidRDefault="005F5BE4" w:rsidP="006A1365">
      <w:pPr>
        <w:pStyle w:val="a3"/>
        <w:ind w:firstLine="426"/>
      </w:pPr>
      <w:r>
        <w:t>регистрационный номер записи в реестре организаций, проводящих специальную оценку условий труда;</w:t>
      </w:r>
    </w:p>
    <w:p w:rsidR="002D62C5" w:rsidRDefault="005F5BE4" w:rsidP="006A1365">
      <w:pPr>
        <w:pStyle w:val="a3"/>
        <w:ind w:firstLine="426"/>
      </w:pPr>
      <w:r>
        <w:t>идентификационный номер налогоплательщика;</w:t>
      </w:r>
    </w:p>
    <w:p w:rsidR="002D62C5" w:rsidRDefault="005F5BE4" w:rsidP="006A1365">
      <w:pPr>
        <w:pStyle w:val="a3"/>
        <w:ind w:firstLine="426"/>
      </w:pPr>
      <w:r>
        <w:t>основной государственный регистрационный номер;</w:t>
      </w:r>
    </w:p>
    <w:p w:rsidR="002D62C5" w:rsidRDefault="005F5BE4" w:rsidP="006A1365">
      <w:pPr>
        <w:pStyle w:val="a3"/>
        <w:ind w:firstLine="426"/>
      </w:pPr>
      <w:r>
        <w:t>сведения об аккредитации испытательной лаборатории (центра), в том числе номер и срок действия аттестата аккредитации испытательной лаборатории (центра);</w:t>
      </w:r>
    </w:p>
    <w:p w:rsidR="002D62C5" w:rsidRDefault="005F5BE4" w:rsidP="006A1365">
      <w:pPr>
        <w:pStyle w:val="a3"/>
        <w:ind w:firstLine="426"/>
      </w:pPr>
      <w:r>
        <w:t>сведения об экспертах организации, проводившей специальную оценку условий труда, участвовавших в ее проведении, в том числе фамилия, имя, отчество, должность и регистрационный номер записи в реестре экспертов организаций, проводящих специальную оценку условий труда;</w:t>
      </w:r>
    </w:p>
    <w:p w:rsidR="002D62C5" w:rsidRDefault="005F5BE4" w:rsidP="006A1365">
      <w:pPr>
        <w:pStyle w:val="a3"/>
        <w:ind w:firstLine="426"/>
      </w:pPr>
      <w:r>
        <w:t>сведения о применявшихся испытательной лабораторией (центром) средствах измерений, включающие в себя наименование средства измерения и его номер в Федеральном информационном фонде по обеспечению единства измерений, заводской номер средства измерений, дату окончания срока действия его поверки, дату проведения измерений, наименования измерявшихся вредного и (или) опасного производственных факторов.</w:t>
      </w:r>
    </w:p>
    <w:p w:rsidR="005F5BE4" w:rsidRDefault="005F5BE4">
      <w:pPr>
        <w:pStyle w:val="a3"/>
      </w:pPr>
      <w:r>
        <w:rPr>
          <w:sz w:val="20"/>
          <w:szCs w:val="20"/>
        </w:rPr>
        <w:t>Материал опубликован по адресу: http://www.rg.ru/2014/08/25/ocenka-dok.html</w:t>
      </w:r>
    </w:p>
    <w:sectPr w:rsidR="005F5BE4" w:rsidSect="006A136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9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63D89"/>
    <w:rsid w:val="002D62C5"/>
    <w:rsid w:val="005F5BE4"/>
    <w:rsid w:val="006A1365"/>
    <w:rsid w:val="00963D89"/>
    <w:rsid w:val="00B2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труда и социальной защиты Российской Федерации от 3 июля 2014 г. N 436н г. Москва "Об утверждении Порядка передачи сведений о результатах проведения специальной оценки условий труда"</vt:lpstr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социальной защиты Российской Федерации от 3 июля 2014 г. N 436н г. Москва "Об утверждении Порядка передачи сведений о результатах проведения специальной оценки условий труда"</dc:title>
  <dc:creator>1</dc:creator>
  <cp:lastModifiedBy>Красновид</cp:lastModifiedBy>
  <cp:revision>4</cp:revision>
  <cp:lastPrinted>2019-12-02T08:04:00Z</cp:lastPrinted>
  <dcterms:created xsi:type="dcterms:W3CDTF">2015-09-07T08:48:00Z</dcterms:created>
  <dcterms:modified xsi:type="dcterms:W3CDTF">2019-12-02T08:09:00Z</dcterms:modified>
</cp:coreProperties>
</file>